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35B7" w14:textId="4551465F" w:rsidR="00633A2D" w:rsidRPr="00633A2D" w:rsidRDefault="00633A2D" w:rsidP="00633A2D">
      <w:pPr>
        <w:shd w:val="clear" w:color="auto" w:fill="FFFFFF"/>
        <w:tabs>
          <w:tab w:val="left" w:pos="6003"/>
        </w:tabs>
        <w:spacing w:after="0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 xml:space="preserve">                                                                      </w:t>
      </w:r>
      <w:r w:rsidRPr="00633A2D"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  <w:t>УТВЕРЖДАЮ</w:t>
      </w:r>
    </w:p>
    <w:p w14:paraId="1024C74D" w14:textId="3E08D2B5" w:rsidR="00633A2D" w:rsidRPr="00633A2D" w:rsidRDefault="00633A2D" w:rsidP="00633A2D">
      <w:pPr>
        <w:shd w:val="clear" w:color="auto" w:fill="FFFFFF"/>
        <w:tabs>
          <w:tab w:val="left" w:pos="6003"/>
        </w:tabs>
        <w:spacing w:after="0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 xml:space="preserve">                                                                      </w:t>
      </w:r>
      <w:r w:rsidRPr="00633A2D"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  <w:t xml:space="preserve">ИП Тимофеев </w:t>
      </w:r>
      <w:proofErr w:type="gramStart"/>
      <w:r w:rsidRPr="00633A2D"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  <w:t>Т.В.</w:t>
      </w:r>
      <w:proofErr w:type="gramEnd"/>
    </w:p>
    <w:p w14:paraId="5A8BA104" w14:textId="589A264E" w:rsidR="00633A2D" w:rsidRDefault="00633A2D" w:rsidP="00633A2D">
      <w:pPr>
        <w:shd w:val="clear" w:color="auto" w:fill="FFFFFF"/>
        <w:tabs>
          <w:tab w:val="left" w:pos="5274"/>
        </w:tabs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ab/>
        <w:t>____________________________________</w:t>
      </w:r>
    </w:p>
    <w:p w14:paraId="3AA23DE2" w14:textId="77777777" w:rsidR="00633A2D" w:rsidRDefault="00633A2D" w:rsidP="0002243D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p w14:paraId="1E0B42D9" w14:textId="39ACF0E4" w:rsidR="0002243D" w:rsidRPr="0002243D" w:rsidRDefault="0002243D" w:rsidP="00633A2D">
      <w:pPr>
        <w:shd w:val="clear" w:color="auto" w:fill="FFFFFF"/>
        <w:spacing w:before="274" w:after="206" w:line="240" w:lineRule="auto"/>
        <w:jc w:val="center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ПЕРЕЧЕНЬ ОБРАБАТЫВАЕМЫХ КАТЕГОРИЙ ПЕРСОНАЛЬНЫХ ДАННЫХ</w:t>
      </w:r>
    </w:p>
    <w:p w14:paraId="3110518E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1. Основные персональные данные</w:t>
      </w:r>
    </w:p>
    <w:p w14:paraId="5A157C71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Фамилия, имя, отчество (ФИО)</w:t>
      </w:r>
    </w:p>
    <w:p w14:paraId="0553DC50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Контактный телефон</w:t>
      </w:r>
    </w:p>
    <w:p w14:paraId="7D3793B1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Адрес электронной почты (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email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</w:t>
      </w:r>
    </w:p>
    <w:p w14:paraId="5829FB10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Дата рождения (при необходимости для бронирования)</w:t>
      </w:r>
    </w:p>
    <w:p w14:paraId="5D918820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2. Данные бронирования</w:t>
      </w:r>
    </w:p>
    <w:p w14:paraId="3320225F" w14:textId="77777777" w:rsidR="0002243D" w:rsidRPr="0002243D" w:rsidRDefault="0002243D" w:rsidP="0002243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Даты заезда/выезда</w:t>
      </w:r>
    </w:p>
    <w:p w14:paraId="72D35BD1" w14:textId="77777777" w:rsidR="0002243D" w:rsidRPr="0002243D" w:rsidRDefault="0002243D" w:rsidP="0002243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Предпочтения по размещению</w:t>
      </w:r>
    </w:p>
    <w:p w14:paraId="317661CE" w14:textId="77777777" w:rsidR="0002243D" w:rsidRPr="0002243D" w:rsidRDefault="0002243D" w:rsidP="0002243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Особые пожелания (если указываются пользователем)</w:t>
      </w:r>
    </w:p>
    <w:p w14:paraId="2592DF80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3. Платежные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 xml:space="preserve">(обрабатываются </w:t>
      </w:r>
      <w:proofErr w:type="spellStart"/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CloudPayments</w:t>
      </w:r>
      <w:proofErr w:type="spellEnd"/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)</w:t>
      </w:r>
    </w:p>
    <w:p w14:paraId="0E94E5CE" w14:textId="77777777" w:rsidR="0002243D" w:rsidRPr="0002243D" w:rsidRDefault="0002243D" w:rsidP="0002243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Номер банковской карты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(не хранится на сайте)</w:t>
      </w:r>
    </w:p>
    <w:p w14:paraId="0140BB13" w14:textId="77777777" w:rsidR="0002243D" w:rsidRPr="0002243D" w:rsidRDefault="0002243D" w:rsidP="0002243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Срок действия карты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(не хранится на сайте)</w:t>
      </w:r>
    </w:p>
    <w:p w14:paraId="2B5573F6" w14:textId="77777777" w:rsidR="0002243D" w:rsidRPr="0002243D" w:rsidRDefault="0002243D" w:rsidP="0002243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Имя держателя карты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(для проверки платежа)</w:t>
      </w:r>
    </w:p>
    <w:p w14:paraId="084E76B8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4. Документальные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(при необходимости)</w:t>
      </w:r>
    </w:p>
    <w:p w14:paraId="452D215C" w14:textId="77777777" w:rsidR="0002243D" w:rsidRPr="0002243D" w:rsidRDefault="0002243D" w:rsidP="0002243D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Серия и номер паспорта (для отдельных видов бронирования)</w:t>
      </w:r>
    </w:p>
    <w:p w14:paraId="6F65A491" w14:textId="77777777" w:rsidR="0002243D" w:rsidRPr="0002243D" w:rsidRDefault="0002243D" w:rsidP="0002243D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Данные водительского удостоверения (для аренды транспорта)</w:t>
      </w:r>
    </w:p>
    <w:p w14:paraId="2967449D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5. Технические данные</w:t>
      </w:r>
    </w:p>
    <w:p w14:paraId="79C01146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IP-адрес устройства</w:t>
      </w:r>
    </w:p>
    <w:p w14:paraId="5863AD41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Данные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cookies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(см. раздел "Использование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cookie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")</w:t>
      </w:r>
    </w:p>
    <w:p w14:paraId="02FA7627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Тип браузера и операционной системы</w:t>
      </w:r>
    </w:p>
    <w:p w14:paraId="5D9359FB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Геолокация (страна/город на основе IP)</w:t>
      </w:r>
    </w:p>
    <w:p w14:paraId="78EFEBA4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6. Данные коммуникаций</w:t>
      </w:r>
    </w:p>
    <w:p w14:paraId="272FF448" w14:textId="77777777" w:rsidR="0002243D" w:rsidRPr="0002243D" w:rsidRDefault="0002243D" w:rsidP="0002243D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История переписки (через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email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чат или телефон)</w:t>
      </w:r>
    </w:p>
    <w:p w14:paraId="75BB31D0" w14:textId="77777777" w:rsidR="0002243D" w:rsidRPr="0002243D" w:rsidRDefault="0002243D" w:rsidP="0002243D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Записи обращений в поддержку</w:t>
      </w:r>
    </w:p>
    <w:p w14:paraId="27A4A9B7" w14:textId="77777777" w:rsidR="00633A2D" w:rsidRDefault="00633A2D" w:rsidP="0002243D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7229C" w14:textId="77777777" w:rsidR="00633A2D" w:rsidRDefault="00633A2D" w:rsidP="0002243D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2F997" w14:textId="730FA699" w:rsidR="0002243D" w:rsidRPr="0002243D" w:rsidRDefault="00000000" w:rsidP="0002243D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B2E65FB">
          <v:rect id="_x0000_i1025" style="width:0;height:.75pt" o:hralign="center" o:hrstd="t" o:hrnoshade="t" o:hr="t" fillcolor="#404040" stroked="f"/>
        </w:pict>
      </w:r>
    </w:p>
    <w:p w14:paraId="3ADDE79A" w14:textId="77777777" w:rsidR="0002243D" w:rsidRPr="0002243D" w:rsidRDefault="0002243D" w:rsidP="0002243D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Примечания:</w:t>
      </w:r>
    </w:p>
    <w:p w14:paraId="6E0ADF4D" w14:textId="77777777" w:rsidR="0002243D" w:rsidRPr="0002243D" w:rsidRDefault="0002243D" w:rsidP="0002243D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Платежные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 (п.3) обрабатываются исключительно платежным сервисом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CloudPayments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и не хранятся на наших серверах.</w:t>
      </w:r>
    </w:p>
    <w:p w14:paraId="32257D71" w14:textId="77777777" w:rsidR="0002243D" w:rsidRPr="0002243D" w:rsidRDefault="0002243D" w:rsidP="0002243D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Документальные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(п.4) собираются только при обязательном требовании партнеров (отелей, авиакомпаний).</w:t>
      </w:r>
    </w:p>
    <w:p w14:paraId="634A2440" w14:textId="77777777" w:rsidR="0002243D" w:rsidRPr="0002243D" w:rsidRDefault="0002243D" w:rsidP="0002243D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Технические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(п.5) используются в обезличенном виде для аналитики.</w:t>
      </w:r>
    </w:p>
    <w:p w14:paraId="2E5DA10A" w14:textId="77777777" w:rsidR="0002243D" w:rsidRPr="0002243D" w:rsidRDefault="0002243D" w:rsidP="0002243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Срок хранения:</w:t>
      </w:r>
    </w:p>
    <w:p w14:paraId="58F7C4CA" w14:textId="77777777" w:rsidR="0002243D" w:rsidRPr="0002243D" w:rsidRDefault="0002243D" w:rsidP="0002243D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Основные данные: 5 лет с момента последней транзакции</w:t>
      </w:r>
    </w:p>
    <w:p w14:paraId="34455027" w14:textId="77777777" w:rsidR="0002243D" w:rsidRPr="0002243D" w:rsidRDefault="0002243D" w:rsidP="0002243D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Данные бронирования: 3 года</w:t>
      </w:r>
    </w:p>
    <w:p w14:paraId="6220A8AE" w14:textId="77777777" w:rsidR="0002243D" w:rsidRPr="0002243D" w:rsidRDefault="0002243D" w:rsidP="0002243D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Технические данные: до 12 месяцев</w:t>
      </w:r>
    </w:p>
    <w:p w14:paraId="19F4041D" w14:textId="77777777" w:rsidR="0002243D" w:rsidRPr="0002243D" w:rsidRDefault="0002243D" w:rsidP="0002243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Документ соответствует:</w:t>
      </w:r>
    </w:p>
    <w:p w14:paraId="414E8B66" w14:textId="77777777" w:rsidR="0002243D" w:rsidRPr="0002243D" w:rsidRDefault="0002243D" w:rsidP="0002243D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Ст. 5 152-ФЗ (принципы обработки)</w:t>
      </w:r>
    </w:p>
    <w:p w14:paraId="7D46B11A" w14:textId="77777777" w:rsidR="0002243D" w:rsidRPr="0002243D" w:rsidRDefault="0002243D" w:rsidP="0002243D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П. 2 ст. 18.1 152-ФЗ (обязанности оператора)</w:t>
      </w:r>
    </w:p>
    <w:p w14:paraId="1C05259D" w14:textId="77777777" w:rsidR="0002243D" w:rsidRPr="0002243D" w:rsidRDefault="0002243D" w:rsidP="0002243D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Требованиям Роскомнадзора к составу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ПДн</w:t>
      </w:r>
      <w:proofErr w:type="spellEnd"/>
    </w:p>
    <w:p w14:paraId="6E4EC162" w14:textId="77777777" w:rsidR="00850E03" w:rsidRDefault="00850E03"/>
    <w:sectPr w:rsidR="00850E03" w:rsidSect="00633A2D">
      <w:pgSz w:w="11906" w:h="16838"/>
      <w:pgMar w:top="28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671"/>
    <w:multiLevelType w:val="multilevel"/>
    <w:tmpl w:val="A50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7CE"/>
    <w:multiLevelType w:val="multilevel"/>
    <w:tmpl w:val="10CE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C25F8"/>
    <w:multiLevelType w:val="multilevel"/>
    <w:tmpl w:val="9974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259BF"/>
    <w:multiLevelType w:val="multilevel"/>
    <w:tmpl w:val="9708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74973"/>
    <w:multiLevelType w:val="multilevel"/>
    <w:tmpl w:val="26EA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D710A"/>
    <w:multiLevelType w:val="multilevel"/>
    <w:tmpl w:val="BD0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E1888"/>
    <w:multiLevelType w:val="multilevel"/>
    <w:tmpl w:val="8A66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12CBD"/>
    <w:multiLevelType w:val="multilevel"/>
    <w:tmpl w:val="11E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85DFA"/>
    <w:multiLevelType w:val="multilevel"/>
    <w:tmpl w:val="2FE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747199">
    <w:abstractNumId w:val="4"/>
  </w:num>
  <w:num w:numId="2" w16cid:durableId="1386103478">
    <w:abstractNumId w:val="5"/>
  </w:num>
  <w:num w:numId="3" w16cid:durableId="876545858">
    <w:abstractNumId w:val="8"/>
  </w:num>
  <w:num w:numId="4" w16cid:durableId="1315767167">
    <w:abstractNumId w:val="3"/>
  </w:num>
  <w:num w:numId="5" w16cid:durableId="106782672">
    <w:abstractNumId w:val="6"/>
  </w:num>
  <w:num w:numId="6" w16cid:durableId="153568149">
    <w:abstractNumId w:val="1"/>
  </w:num>
  <w:num w:numId="7" w16cid:durableId="383023885">
    <w:abstractNumId w:val="2"/>
  </w:num>
  <w:num w:numId="8" w16cid:durableId="703869549">
    <w:abstractNumId w:val="7"/>
  </w:num>
  <w:num w:numId="9" w16cid:durableId="173862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38"/>
    <w:rsid w:val="0002243D"/>
    <w:rsid w:val="00266E86"/>
    <w:rsid w:val="004273EF"/>
    <w:rsid w:val="005D4D38"/>
    <w:rsid w:val="00633A2D"/>
    <w:rsid w:val="00850E03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AC1C"/>
  <w15:chartTrackingRefBased/>
  <w15:docId w15:val="{F9532990-E760-4434-BF87-14179058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2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24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24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4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243D"/>
    <w:rPr>
      <w:b/>
      <w:bCs/>
    </w:rPr>
  </w:style>
  <w:style w:type="paragraph" w:customStyle="1" w:styleId="ds-markdown-paragraph">
    <w:name w:val="ds-markdown-paragraph"/>
    <w:basedOn w:val="a"/>
    <w:rsid w:val="0002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2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a3998</cp:lastModifiedBy>
  <cp:revision>4</cp:revision>
  <dcterms:created xsi:type="dcterms:W3CDTF">2025-07-17T09:58:00Z</dcterms:created>
  <dcterms:modified xsi:type="dcterms:W3CDTF">2025-07-17T10:00:00Z</dcterms:modified>
</cp:coreProperties>
</file>